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88" w:rsidRPr="00004988" w:rsidRDefault="00004988" w:rsidP="00004988">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004988">
        <w:rPr>
          <w:rFonts w:ascii="微软雅黑" w:eastAsia="微软雅黑" w:hAnsi="微软雅黑" w:cs="宋体" w:hint="eastAsia"/>
          <w:b/>
          <w:bCs/>
          <w:color w:val="4B4B4B"/>
          <w:kern w:val="36"/>
          <w:sz w:val="30"/>
          <w:szCs w:val="30"/>
        </w:rPr>
        <w:t>在“清华学堂人才培养计划”全面启动仪式上的致辞</w:t>
      </w:r>
    </w:p>
    <w:p w:rsidR="00004988" w:rsidRPr="00004988" w:rsidRDefault="00004988" w:rsidP="0000498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b/>
          <w:bCs/>
          <w:color w:val="4B4B4B"/>
          <w:kern w:val="36"/>
          <w:sz w:val="30"/>
          <w:szCs w:val="30"/>
        </w:rPr>
        <w:pict/>
      </w:r>
      <w:r w:rsidRPr="00004988">
        <w:rPr>
          <w:rFonts w:ascii="微软雅黑" w:eastAsia="微软雅黑" w:hAnsi="微软雅黑" w:cs="宋体" w:hint="eastAsia"/>
          <w:b/>
          <w:bCs/>
          <w:color w:val="4B4B4B"/>
          <w:kern w:val="36"/>
          <w:sz w:val="30"/>
          <w:szCs w:val="30"/>
        </w:rPr>
        <w:pict/>
      </w:r>
      <w:r w:rsidRPr="00004988">
        <w:rPr>
          <w:rFonts w:ascii="微软雅黑" w:eastAsia="微软雅黑" w:hAnsi="微软雅黑" w:cs="宋体" w:hint="eastAsia"/>
          <w:color w:val="4B4B4B"/>
          <w:kern w:val="0"/>
          <w:sz w:val="24"/>
          <w:szCs w:val="24"/>
        </w:rPr>
        <w:t>中组部人才工作局  李博</w:t>
      </w:r>
    </w:p>
    <w:p w:rsidR="00004988" w:rsidRPr="00004988" w:rsidRDefault="00004988" w:rsidP="0000498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（2011年4月14日，清华大学）</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首先，我代表中央组织部人才工作局，向这项计划的全面启动表示祝贺！向各位致力于培养青年拔尖人才的老师和专家表示敬意！</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未来10年，是我国经济社会发展的重要战略机遇期，也是实现全面建设小康社会奋斗目标和中华民族伟大复兴的关键时期。科技人才，特别是高层次创新型科技人才是实现国家经济社会又好又快发展的重要战略资源。</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党中央高度重视高层次科技人才的培养工作。胡锦涛总书记和习近平同志多次强调，一定要把加速培养造就优秀科技人才，特别是科技领军人才作为十分紧迫的战略任务抓紧抓好。李源潮同志要求，在一些好的学校里面物色一批好的学生，实行因材施教，把他们逐步培养成拔尖人才和领军人物。中央组织部认真贯彻落实党</w:t>
      </w:r>
      <w:proofErr w:type="gramStart"/>
      <w:r w:rsidRPr="00004988">
        <w:rPr>
          <w:rFonts w:ascii="微软雅黑" w:eastAsia="微软雅黑" w:hAnsi="微软雅黑" w:cs="宋体" w:hint="eastAsia"/>
          <w:color w:val="4B4B4B"/>
          <w:kern w:val="0"/>
          <w:sz w:val="24"/>
          <w:szCs w:val="24"/>
        </w:rPr>
        <w:t>管人才</w:t>
      </w:r>
      <w:proofErr w:type="gramEnd"/>
      <w:r w:rsidRPr="00004988">
        <w:rPr>
          <w:rFonts w:ascii="微软雅黑" w:eastAsia="微软雅黑" w:hAnsi="微软雅黑" w:cs="宋体" w:hint="eastAsia"/>
          <w:color w:val="4B4B4B"/>
          <w:kern w:val="0"/>
          <w:sz w:val="24"/>
          <w:szCs w:val="24"/>
        </w:rPr>
        <w:t>原则，把大力加强科技创新人才队伍建设作为一项重大而紧迫的战略任务来抓。</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去年上半年，党中央、国务院颁布了《国家中长期人才发展规划纲要（2010—2020年）》，确立了12项重大人才工程，其中一项就是“青年英才开发计划”。教育部牵头实施的“基础学科拔尖学生培养试验计划”是“青年英才开发计划”的子计划，清华学堂人才培养计划又是实施“基础学科拔尖学生培养试验计划”的重要载体之一。今天，清华学堂人才培养计划全面启动。刚才，教育部、</w:t>
      </w:r>
      <w:r w:rsidRPr="00004988">
        <w:rPr>
          <w:rFonts w:ascii="微软雅黑" w:eastAsia="微软雅黑" w:hAnsi="微软雅黑" w:cs="宋体" w:hint="eastAsia"/>
          <w:color w:val="4B4B4B"/>
          <w:kern w:val="0"/>
          <w:sz w:val="24"/>
          <w:szCs w:val="24"/>
        </w:rPr>
        <w:lastRenderedPageBreak/>
        <w:t>清华大学的有关领导和专家讲了话，学生代表也发了言，听后令人振奋。中央组织部人才工作局承担全国人才队伍建设的宏观管理工作，我们十分关注整个“拔尖计划”的实施，积极支持和推进清华学堂人才培养计划的探索创新，也期待清华大学在创新人才培养模式，造就杰出人才方面创造好的经验。</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4月下旬，清华大学将迎来百年校庆。清华大学在一百年的发展历程中，秉承自强不息、厚德载物的校训，通过几代人的努力，形成了优良的校风，为国家培养出一大批各行各业的优秀人才和杰出人才，为社会进步和科技发展做出了重要贡献。我们相信，通过清华学堂人才培养计划，一定会为党和国家培养更多更好的杰出人才和领军人物。</w:t>
      </w:r>
    </w:p>
    <w:p w:rsid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4988">
        <w:rPr>
          <w:rFonts w:ascii="微软雅黑" w:eastAsia="微软雅黑" w:hAnsi="微软雅黑" w:cs="宋体" w:hint="eastAsia"/>
          <w:color w:val="4B4B4B"/>
          <w:kern w:val="0"/>
          <w:sz w:val="24"/>
          <w:szCs w:val="24"/>
        </w:rPr>
        <w:t xml:space="preserve">　　同学们，你们能进入清华学习，已经证明了你们是同龄人中的佼佼者，能够通过学校的遴选成为清华学堂人才培养计划中的一员，再一次证明了你们的实力。希望你们珍惜机会，抓住机遇，通过清华学堂人才培养计划，使自己成为国家和民族的栋梁之才。真诚地希望在座的同学们中能多出几个钱学森式的大师。</w:t>
      </w:r>
    </w:p>
    <w:p w:rsidR="00004988" w:rsidRDefault="00004988">
      <w:pPr>
        <w:widowControl/>
        <w:jc w:val="left"/>
        <w:rPr>
          <w:rFonts w:ascii="微软雅黑" w:eastAsia="微软雅黑" w:hAnsi="微软雅黑" w:cs="宋体"/>
          <w:color w:val="4B4B4B"/>
          <w:kern w:val="0"/>
          <w:sz w:val="24"/>
          <w:szCs w:val="24"/>
        </w:rPr>
      </w:pPr>
      <w:r>
        <w:rPr>
          <w:rFonts w:ascii="微软雅黑" w:eastAsia="微软雅黑" w:hAnsi="微软雅黑" w:cs="宋体"/>
          <w:color w:val="4B4B4B"/>
          <w:kern w:val="0"/>
          <w:sz w:val="24"/>
          <w:szCs w:val="24"/>
        </w:rPr>
        <w:br w:type="page"/>
      </w:r>
    </w:p>
    <w:p w:rsidR="00004988" w:rsidRPr="00004988" w:rsidRDefault="00004988" w:rsidP="00004988">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004988">
        <w:rPr>
          <w:rFonts w:ascii="微软雅黑" w:eastAsia="微软雅黑" w:hAnsi="微软雅黑" w:cs="宋体" w:hint="eastAsia"/>
          <w:b/>
          <w:bCs/>
          <w:color w:val="4B4B4B"/>
          <w:kern w:val="36"/>
          <w:sz w:val="30"/>
          <w:szCs w:val="30"/>
        </w:rPr>
        <w:lastRenderedPageBreak/>
        <w:t>在“清华学堂人才培养计划”全面启动仪式上的致辞</w:t>
      </w:r>
    </w:p>
    <w:p w:rsidR="00004988" w:rsidRPr="00004988" w:rsidRDefault="00004988" w:rsidP="0000498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b/>
          <w:bCs/>
          <w:color w:val="4B4B4B"/>
          <w:kern w:val="36"/>
          <w:sz w:val="30"/>
          <w:szCs w:val="30"/>
        </w:rPr>
        <w:pict/>
      </w:r>
      <w:r w:rsidRPr="00004988">
        <w:rPr>
          <w:rFonts w:ascii="微软雅黑" w:eastAsia="微软雅黑" w:hAnsi="微软雅黑" w:cs="宋体" w:hint="eastAsia"/>
          <w:b/>
          <w:bCs/>
          <w:color w:val="4B4B4B"/>
          <w:kern w:val="36"/>
          <w:sz w:val="30"/>
          <w:szCs w:val="30"/>
        </w:rPr>
        <w:pict/>
      </w:r>
      <w:r w:rsidRPr="00004988">
        <w:rPr>
          <w:rFonts w:ascii="微软雅黑" w:eastAsia="微软雅黑" w:hAnsi="微软雅黑" w:cs="宋体" w:hint="eastAsia"/>
          <w:color w:val="4B4B4B"/>
          <w:kern w:val="0"/>
          <w:sz w:val="24"/>
          <w:szCs w:val="24"/>
        </w:rPr>
        <w:t>教育部高教司  张大良</w:t>
      </w:r>
    </w:p>
    <w:p w:rsidR="00004988" w:rsidRPr="00004988" w:rsidRDefault="00004988" w:rsidP="00004988">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（2011年4月14日，清华大学）</w:t>
      </w:r>
      <w:bookmarkStart w:id="0" w:name="_GoBack"/>
      <w:bookmarkEnd w:id="0"/>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在我国最高学府清华大学迎来百年华诞之际，我们相聚在具有历史意义的清华学堂，参加“清华学堂人才培养计划”全面启动仪式，心情非常激动。首先，我谨代表教育部高教司向清华大学表示热烈祝贺！向为本计划实施付出辛勤努力、</w:t>
      </w:r>
      <w:proofErr w:type="gramStart"/>
      <w:r w:rsidRPr="00004988">
        <w:rPr>
          <w:rFonts w:ascii="微软雅黑" w:eastAsia="微软雅黑" w:hAnsi="微软雅黑" w:cs="宋体" w:hint="eastAsia"/>
          <w:color w:val="4B4B4B"/>
          <w:kern w:val="0"/>
          <w:sz w:val="24"/>
          <w:szCs w:val="24"/>
        </w:rPr>
        <w:t>作出</w:t>
      </w:r>
      <w:proofErr w:type="gramEnd"/>
      <w:r w:rsidRPr="00004988">
        <w:rPr>
          <w:rFonts w:ascii="微软雅黑" w:eastAsia="微软雅黑" w:hAnsi="微软雅黑" w:cs="宋体" w:hint="eastAsia"/>
          <w:color w:val="4B4B4B"/>
          <w:kern w:val="0"/>
          <w:sz w:val="24"/>
          <w:szCs w:val="24"/>
        </w:rPr>
        <w:t>重要贡献的各位专家、老师表示由衷敬意！同时，向参加启动仪式的中组部等有关部门的领导表示衷心感谢！</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探索建立拔尖创新人才培养的有效机制，促进拔尖创新人才脱颖而出，是建设创新型国家、实现中华民族伟大复兴的时代要求，也是高水平研究型大学人才培养的历史使命。教育规划纲要明确要求，适应国家和社会发展需要，遵循教育规律和人才成长规律，深化教育教学改革，创新教育教学方法，探索多种培养方式，形成各类人才辈出、拔尖创新人才不断涌现的局面。</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为了尽快推进拔尖创新人才培养改革试点，根据教育规划纲要和人才规划纲要的部署，教育部与中组部、财政部共同启动实施了“基础学科拔尖学生培养试验计划”。该计划的目标是在高水平研究型大学的优势基础学科，建设一批国家青年英才培养基地，建立高等学校拔尖学生重点培养体制机制，吸引最优秀的学生投身基础科学研究，形成拔尖创新人才培养的良好氛围，努力使受计划支持的学生成长为相关基础学科领域的领军人物，并逐步跻身国际一流科学家队伍。目</w:t>
      </w:r>
      <w:r w:rsidRPr="00004988">
        <w:rPr>
          <w:rFonts w:ascii="微软雅黑" w:eastAsia="微软雅黑" w:hAnsi="微软雅黑" w:cs="宋体" w:hint="eastAsia"/>
          <w:color w:val="4B4B4B"/>
          <w:kern w:val="0"/>
          <w:sz w:val="24"/>
          <w:szCs w:val="24"/>
        </w:rPr>
        <w:lastRenderedPageBreak/>
        <w:t>前，已在数学、物理学、化学、生物科学和计算机科学等领域，选择了19所高校实施“拔尖计划”。</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清华大学在拔尖创新人才培养方面进行了长期探索和实践，建校100年来，从清华大学走出了一批蜚声中外的学术泰斗、许多学科的开拓者与奠基人，以及诺贝尔奖获得者。新中国成立60多年，特别是改革开放30多年来，清华大学在基础学科拔尖创新人才培养方面进行了一系列积极探索。1998年，建立数理基础科学班；2003年，建立化生基础科学班；2006年，图灵奖获得者</w:t>
      </w:r>
      <w:proofErr w:type="gramStart"/>
      <w:r w:rsidRPr="00004988">
        <w:rPr>
          <w:rFonts w:ascii="微软雅黑" w:eastAsia="微软雅黑" w:hAnsi="微软雅黑" w:cs="宋体" w:hint="eastAsia"/>
          <w:color w:val="4B4B4B"/>
          <w:kern w:val="0"/>
          <w:sz w:val="24"/>
          <w:szCs w:val="24"/>
        </w:rPr>
        <w:t>姚</w:t>
      </w:r>
      <w:proofErr w:type="gramEnd"/>
      <w:r w:rsidRPr="00004988">
        <w:rPr>
          <w:rFonts w:ascii="微软雅黑" w:eastAsia="微软雅黑" w:hAnsi="微软雅黑" w:cs="宋体" w:hint="eastAsia"/>
          <w:color w:val="4B4B4B"/>
          <w:kern w:val="0"/>
          <w:sz w:val="24"/>
          <w:szCs w:val="24"/>
        </w:rPr>
        <w:t>期智先生主导创立软件科学实验班；2009年，建立“钱学森力学班”；2009年12月，清华大学数学科学中心正式挂牌成立，菲尔</w:t>
      </w:r>
      <w:proofErr w:type="gramStart"/>
      <w:r w:rsidRPr="00004988">
        <w:rPr>
          <w:rFonts w:ascii="微软雅黑" w:eastAsia="微软雅黑" w:hAnsi="微软雅黑" w:cs="宋体" w:hint="eastAsia"/>
          <w:color w:val="4B4B4B"/>
          <w:kern w:val="0"/>
          <w:sz w:val="24"/>
          <w:szCs w:val="24"/>
        </w:rPr>
        <w:t>茨</w:t>
      </w:r>
      <w:proofErr w:type="gramEnd"/>
      <w:r w:rsidRPr="00004988">
        <w:rPr>
          <w:rFonts w:ascii="微软雅黑" w:eastAsia="微软雅黑" w:hAnsi="微软雅黑" w:cs="宋体" w:hint="eastAsia"/>
          <w:color w:val="4B4B4B"/>
          <w:kern w:val="0"/>
          <w:sz w:val="24"/>
          <w:szCs w:val="24"/>
        </w:rPr>
        <w:t>奖获得者丘成桐先生担任中心主任。这些工作为“清华学堂人才培养计划”全面启动奠定了良好的基础。作为首批入选“基础学科拔尖学生培养试验计划”的高校，清华大学在拔尖人才培养体制机制创新、教育教学改革等方面取得了积极进展。杨振宁先生、</w:t>
      </w:r>
      <w:proofErr w:type="gramStart"/>
      <w:r w:rsidRPr="00004988">
        <w:rPr>
          <w:rFonts w:ascii="微软雅黑" w:eastAsia="微软雅黑" w:hAnsi="微软雅黑" w:cs="宋体" w:hint="eastAsia"/>
          <w:color w:val="4B4B4B"/>
          <w:kern w:val="0"/>
          <w:sz w:val="24"/>
          <w:szCs w:val="24"/>
        </w:rPr>
        <w:t>姚</w:t>
      </w:r>
      <w:proofErr w:type="gramEnd"/>
      <w:r w:rsidRPr="00004988">
        <w:rPr>
          <w:rFonts w:ascii="微软雅黑" w:eastAsia="微软雅黑" w:hAnsi="微软雅黑" w:cs="宋体" w:hint="eastAsia"/>
          <w:color w:val="4B4B4B"/>
          <w:kern w:val="0"/>
          <w:sz w:val="24"/>
          <w:szCs w:val="24"/>
        </w:rPr>
        <w:t>期智先生、朱邦芬先生、施一公先生作为“拔尖计划”专家组成员，顾秉林校长、袁驷副校长作为“拔尖计划”工作组组长、秘书长，为计划的实施付出了大量心血，贡献了智慧和思想。在此，我代表高教司向各位专家学者表示衷心感谢！</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当前，清华大学正在朝着建设世界一流大学的目标迈进。众所周知，世界一流大学要有一流的学科、一流的师资、一流的学生，出一流的人才、一流的科研成果和教育改革经验。培养拔尖创新人才是世界一流大学最重要的使命之一。据我所知，进入“清华学堂”的学生都是有志于基础科学研究的佼佼者，也是清华学子当中的“领跑者”。我们要继续凝聚一批热爱教育事业、学术造诣深厚的学者关心和参与拔尖学生培养，扎实做好“清华学堂人才培养计划”的各项实施工</w:t>
      </w:r>
      <w:r w:rsidRPr="00004988">
        <w:rPr>
          <w:rFonts w:ascii="微软雅黑" w:eastAsia="微软雅黑" w:hAnsi="微软雅黑" w:cs="宋体" w:hint="eastAsia"/>
          <w:color w:val="4B4B4B"/>
          <w:kern w:val="0"/>
          <w:sz w:val="24"/>
          <w:szCs w:val="24"/>
        </w:rPr>
        <w:lastRenderedPageBreak/>
        <w:t xml:space="preserve">作，出思想、出经验、出人才、出成果、出示范，努力在全国高水平大学培养拔尖创新人才方面发挥带头和辐射作用。 </w:t>
      </w:r>
    </w:p>
    <w:p w:rsidR="00004988" w:rsidRPr="00004988" w:rsidRDefault="00004988" w:rsidP="000049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004988">
        <w:rPr>
          <w:rFonts w:ascii="微软雅黑" w:eastAsia="微软雅黑" w:hAnsi="微软雅黑" w:cs="宋体" w:hint="eastAsia"/>
          <w:color w:val="4B4B4B"/>
          <w:kern w:val="0"/>
          <w:sz w:val="24"/>
          <w:szCs w:val="24"/>
        </w:rPr>
        <w:t xml:space="preserve">　　最后，再次热烈祝贺“清华学堂人才培养计划”全面启动，衷心祝愿计划的实施取得丰硕成果！</w:t>
      </w:r>
    </w:p>
    <w:p w:rsidR="009F2821" w:rsidRPr="00004988" w:rsidRDefault="00004988"/>
    <w:sectPr w:rsidR="009F2821" w:rsidRPr="00004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88"/>
    <w:rsid w:val="00004988"/>
    <w:rsid w:val="003F4896"/>
    <w:rsid w:val="004A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1113">
      <w:bodyDiv w:val="1"/>
      <w:marLeft w:val="0"/>
      <w:marRight w:val="0"/>
      <w:marTop w:val="0"/>
      <w:marBottom w:val="0"/>
      <w:divBdr>
        <w:top w:val="none" w:sz="0" w:space="0" w:color="auto"/>
        <w:left w:val="none" w:sz="0" w:space="0" w:color="auto"/>
        <w:bottom w:val="none" w:sz="0" w:space="0" w:color="auto"/>
        <w:right w:val="none" w:sz="0" w:space="0" w:color="auto"/>
      </w:divBdr>
      <w:divsChild>
        <w:div w:id="1453204501">
          <w:marLeft w:val="0"/>
          <w:marRight w:val="0"/>
          <w:marTop w:val="0"/>
          <w:marBottom w:val="0"/>
          <w:divBdr>
            <w:top w:val="none" w:sz="0" w:space="0" w:color="auto"/>
            <w:left w:val="none" w:sz="0" w:space="0" w:color="auto"/>
            <w:bottom w:val="none" w:sz="0" w:space="0" w:color="auto"/>
            <w:right w:val="none" w:sz="0" w:space="0" w:color="auto"/>
          </w:divBdr>
          <w:divsChild>
            <w:div w:id="592591715">
              <w:marLeft w:val="0"/>
              <w:marRight w:val="0"/>
              <w:marTop w:val="0"/>
              <w:marBottom w:val="0"/>
              <w:divBdr>
                <w:top w:val="single" w:sz="6" w:space="31" w:color="ACADAE"/>
                <w:left w:val="single" w:sz="6" w:space="31" w:color="ACADAE"/>
                <w:bottom w:val="single" w:sz="6" w:space="15" w:color="ACADAE"/>
                <w:right w:val="single" w:sz="6" w:space="31" w:color="ACADAE"/>
              </w:divBdr>
              <w:divsChild>
                <w:div w:id="14649304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457526625">
      <w:bodyDiv w:val="1"/>
      <w:marLeft w:val="0"/>
      <w:marRight w:val="0"/>
      <w:marTop w:val="0"/>
      <w:marBottom w:val="0"/>
      <w:divBdr>
        <w:top w:val="none" w:sz="0" w:space="0" w:color="auto"/>
        <w:left w:val="none" w:sz="0" w:space="0" w:color="auto"/>
        <w:bottom w:val="none" w:sz="0" w:space="0" w:color="auto"/>
        <w:right w:val="none" w:sz="0" w:space="0" w:color="auto"/>
      </w:divBdr>
      <w:divsChild>
        <w:div w:id="1186402164">
          <w:marLeft w:val="0"/>
          <w:marRight w:val="0"/>
          <w:marTop w:val="0"/>
          <w:marBottom w:val="0"/>
          <w:divBdr>
            <w:top w:val="none" w:sz="0" w:space="0" w:color="auto"/>
            <w:left w:val="none" w:sz="0" w:space="0" w:color="auto"/>
            <w:bottom w:val="none" w:sz="0" w:space="0" w:color="auto"/>
            <w:right w:val="none" w:sz="0" w:space="0" w:color="auto"/>
          </w:divBdr>
          <w:divsChild>
            <w:div w:id="2142577234">
              <w:marLeft w:val="0"/>
              <w:marRight w:val="0"/>
              <w:marTop w:val="0"/>
              <w:marBottom w:val="0"/>
              <w:divBdr>
                <w:top w:val="single" w:sz="6" w:space="31" w:color="ACADAE"/>
                <w:left w:val="single" w:sz="6" w:space="31" w:color="ACADAE"/>
                <w:bottom w:val="single" w:sz="6" w:space="15" w:color="ACADAE"/>
                <w:right w:val="single" w:sz="6" w:space="31" w:color="ACADAE"/>
              </w:divBdr>
              <w:divsChild>
                <w:div w:id="35134296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jwcsjk2</dc:creator>
  <cp:lastModifiedBy>jwcsjk2</cp:lastModifiedBy>
  <cp:revision>1</cp:revision>
  <dcterms:created xsi:type="dcterms:W3CDTF">2015-08-28T07:15:00Z</dcterms:created>
  <dcterms:modified xsi:type="dcterms:W3CDTF">2015-08-28T07:18:00Z</dcterms:modified>
</cp:coreProperties>
</file>